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157" w:rsidRPr="00A26157" w:rsidRDefault="00A26157" w:rsidP="00A261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40"/>
          <w:lang w:eastAsia="ru-RU"/>
        </w:rPr>
      </w:pPr>
      <w:bookmarkStart w:id="0" w:name="sub_10"/>
      <w:r w:rsidRPr="00A26157">
        <w:rPr>
          <w:rFonts w:ascii="Times New Roman" w:eastAsia="Times New Roman" w:hAnsi="Times New Roman" w:cs="Times New Roman"/>
          <w:sz w:val="28"/>
          <w:szCs w:val="40"/>
          <w:lang w:eastAsia="ru-RU"/>
        </w:rPr>
        <w:t>Паспорт программа «Комплексного развития объектов коммунальной инфраструктуры Тунгокоченского муниципального округа</w:t>
      </w:r>
    </w:p>
    <w:p w:rsidR="00A26157" w:rsidRPr="00A26157" w:rsidRDefault="00A26157" w:rsidP="00A2615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A26157">
        <w:rPr>
          <w:rFonts w:ascii="Times New Roman" w:eastAsia="Times New Roman" w:hAnsi="Times New Roman" w:cs="Times New Roman"/>
          <w:sz w:val="28"/>
          <w:szCs w:val="40"/>
          <w:lang w:eastAsia="ru-RU"/>
        </w:rPr>
        <w:t xml:space="preserve"> </w:t>
      </w:r>
      <w:r w:rsidRPr="00A26157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</w:t>
      </w:r>
      <w:r w:rsidRPr="00A26157">
        <w:rPr>
          <w:rFonts w:ascii="Times New Roman" w:eastAsia="Times New Roman" w:hAnsi="Times New Roman" w:cs="Times New Roman"/>
          <w:sz w:val="28"/>
          <w:szCs w:val="40"/>
          <w:lang w:eastAsia="ru-RU"/>
        </w:rPr>
        <w:t>на 2022-2026 годы»</w:t>
      </w:r>
    </w:p>
    <w:p w:rsidR="00A26157" w:rsidRPr="00A26157" w:rsidRDefault="00A26157" w:rsidP="00A26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360"/>
      </w:tblGrid>
      <w:tr w:rsidR="00A26157" w:rsidRPr="00A26157" w:rsidTr="00E456C5">
        <w:tblPrEx>
          <w:tblCellMar>
            <w:top w:w="0" w:type="dxa"/>
            <w:bottom w:w="0" w:type="dxa"/>
          </w:tblCellMar>
        </w:tblPrEx>
        <w:tc>
          <w:tcPr>
            <w:tcW w:w="3468" w:type="dxa"/>
          </w:tcPr>
          <w:p w:rsidR="00A26157" w:rsidRPr="00A26157" w:rsidRDefault="00A26157" w:rsidP="00A2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360" w:type="dxa"/>
          </w:tcPr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40"/>
                <w:lang w:eastAsia="ru-RU"/>
              </w:rPr>
              <w:t xml:space="preserve">программа «Комплексного развития объектов коммунальной инфраструктуры Тунгокоченского муниципального округа </w:t>
            </w:r>
            <w:r w:rsidRPr="00A2615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</w:t>
            </w:r>
            <w:r w:rsidRPr="00A26157">
              <w:rPr>
                <w:rFonts w:ascii="Times New Roman" w:eastAsia="Times New Roman" w:hAnsi="Times New Roman" w:cs="Times New Roman"/>
                <w:sz w:val="28"/>
                <w:szCs w:val="40"/>
                <w:lang w:eastAsia="ru-RU"/>
              </w:rPr>
              <w:t>на 2022-2026 годы»</w:t>
            </w: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(далее - Программа)</w:t>
            </w:r>
          </w:p>
        </w:tc>
      </w:tr>
      <w:tr w:rsidR="00A26157" w:rsidRPr="00A26157" w:rsidTr="00E456C5">
        <w:tblPrEx>
          <w:tblCellMar>
            <w:top w:w="0" w:type="dxa"/>
            <w:bottom w:w="0" w:type="dxa"/>
          </w:tblCellMar>
        </w:tblPrEx>
        <w:tc>
          <w:tcPr>
            <w:tcW w:w="3468" w:type="dxa"/>
          </w:tcPr>
          <w:p w:rsidR="00A26157" w:rsidRPr="00A26157" w:rsidRDefault="00A26157" w:rsidP="00A2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360" w:type="dxa"/>
          </w:tcPr>
          <w:p w:rsidR="00A26157" w:rsidRPr="00A26157" w:rsidRDefault="00A26157" w:rsidP="003C46C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 администрации</w:t>
            </w:r>
            <w:proofErr w:type="gramEnd"/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Тунгокоченского  муниципального округа №  </w:t>
            </w:r>
            <w:r w:rsidR="003C46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3C46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февраля</w:t>
            </w: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3C46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A26157" w:rsidRPr="00A26157" w:rsidTr="00E456C5">
        <w:tblPrEx>
          <w:tblCellMar>
            <w:top w:w="0" w:type="dxa"/>
            <w:bottom w:w="0" w:type="dxa"/>
          </w:tblCellMar>
        </w:tblPrEx>
        <w:tc>
          <w:tcPr>
            <w:tcW w:w="3468" w:type="dxa"/>
          </w:tcPr>
          <w:p w:rsidR="00A26157" w:rsidRPr="00A26157" w:rsidRDefault="00A26157" w:rsidP="00A2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Заказчик Программы       </w:t>
            </w:r>
          </w:p>
        </w:tc>
        <w:tc>
          <w:tcPr>
            <w:tcW w:w="6360" w:type="dxa"/>
          </w:tcPr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Тунгокоченского  муниципального</w:t>
            </w:r>
            <w:proofErr w:type="gramEnd"/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A26157" w:rsidRPr="00A26157" w:rsidTr="00E456C5">
        <w:tblPrEx>
          <w:tblCellMar>
            <w:top w:w="0" w:type="dxa"/>
            <w:bottom w:w="0" w:type="dxa"/>
          </w:tblCellMar>
        </w:tblPrEx>
        <w:tc>
          <w:tcPr>
            <w:tcW w:w="3468" w:type="dxa"/>
          </w:tcPr>
          <w:p w:rsidR="00A26157" w:rsidRPr="00A26157" w:rsidRDefault="00A26157" w:rsidP="00A2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Разработчик Програ</w:t>
            </w:r>
            <w:bookmarkStart w:id="1" w:name="_GoBack"/>
            <w:bookmarkEnd w:id="1"/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ммы    </w:t>
            </w:r>
          </w:p>
        </w:tc>
        <w:tc>
          <w:tcPr>
            <w:tcW w:w="6360" w:type="dxa"/>
          </w:tcPr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Отдел ЖКХ </w:t>
            </w: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Тунгокоченского  муниципального</w:t>
            </w:r>
            <w:proofErr w:type="gramEnd"/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A26157" w:rsidRPr="00A26157" w:rsidTr="00E456C5">
        <w:tblPrEx>
          <w:tblCellMar>
            <w:top w:w="0" w:type="dxa"/>
            <w:bottom w:w="0" w:type="dxa"/>
          </w:tblCellMar>
        </w:tblPrEx>
        <w:tc>
          <w:tcPr>
            <w:tcW w:w="3468" w:type="dxa"/>
          </w:tcPr>
          <w:p w:rsidR="00A26157" w:rsidRPr="00A26157" w:rsidRDefault="00A26157" w:rsidP="00A26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6360" w:type="dxa"/>
          </w:tcPr>
          <w:p w:rsidR="00A26157" w:rsidRPr="00A26157" w:rsidRDefault="00A26157" w:rsidP="00A2615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качественное и надежное обеспечение коммунальными услугами </w:t>
            </w:r>
            <w:proofErr w:type="gramStart"/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потребителей</w:t>
            </w:r>
            <w:proofErr w:type="gramEnd"/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проживающих на территории Тунгокоченского муниципального округа</w:t>
            </w:r>
          </w:p>
        </w:tc>
      </w:tr>
      <w:tr w:rsidR="00A26157" w:rsidRPr="00A26157" w:rsidTr="00E456C5">
        <w:tblPrEx>
          <w:tblCellMar>
            <w:top w:w="0" w:type="dxa"/>
            <w:bottom w:w="0" w:type="dxa"/>
          </w:tblCellMar>
        </w:tblPrEx>
        <w:trPr>
          <w:trHeight w:val="4831"/>
        </w:trPr>
        <w:tc>
          <w:tcPr>
            <w:tcW w:w="3468" w:type="dxa"/>
          </w:tcPr>
          <w:p w:rsidR="00A26157" w:rsidRPr="00A26157" w:rsidRDefault="00A26157" w:rsidP="00A2615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360" w:type="dxa"/>
          </w:tcPr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обеспечение подключения к системам коммунальной инфраструктуры вводимых объектов жилищного фонда и социальной сферы;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строительство и </w:t>
            </w:r>
            <w:proofErr w:type="gramStart"/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модернизация  систем</w:t>
            </w:r>
            <w:proofErr w:type="gramEnd"/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коммунальной инфраструктуры и объектов, используемых для утилизации  и захоронения твердых бытовых отходов, в соответствии с потребностями жилищного и промышленного строительства;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повышение качества производимых организациями коммунального комплекса товаров и оказываемых услуг;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улучшение экологической ситуации на территории Тунгокоченского муниципального округа</w:t>
            </w:r>
          </w:p>
        </w:tc>
      </w:tr>
      <w:tr w:rsidR="00A26157" w:rsidRPr="00A26157" w:rsidTr="00E456C5">
        <w:tblPrEx>
          <w:tblCellMar>
            <w:top w:w="0" w:type="dxa"/>
            <w:bottom w:w="0" w:type="dxa"/>
          </w:tblCellMar>
        </w:tblPrEx>
        <w:tc>
          <w:tcPr>
            <w:tcW w:w="3468" w:type="dxa"/>
          </w:tcPr>
          <w:p w:rsidR="00A26157" w:rsidRPr="00A26157" w:rsidRDefault="00A26157" w:rsidP="00A2615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Срок реализации Программы</w:t>
            </w:r>
          </w:p>
        </w:tc>
        <w:tc>
          <w:tcPr>
            <w:tcW w:w="6360" w:type="dxa"/>
          </w:tcPr>
          <w:p w:rsidR="00A26157" w:rsidRPr="00A26157" w:rsidRDefault="00A26157" w:rsidP="00A2615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2022- 2026годы.</w:t>
            </w:r>
          </w:p>
        </w:tc>
      </w:tr>
      <w:tr w:rsidR="00A26157" w:rsidRPr="00A26157" w:rsidTr="00E456C5">
        <w:tblPrEx>
          <w:tblCellMar>
            <w:top w:w="0" w:type="dxa"/>
            <w:bottom w:w="0" w:type="dxa"/>
          </w:tblCellMar>
        </w:tblPrEx>
        <w:tc>
          <w:tcPr>
            <w:tcW w:w="3468" w:type="dxa"/>
          </w:tcPr>
          <w:p w:rsidR="00A26157" w:rsidRPr="00A26157" w:rsidRDefault="00A26157" w:rsidP="00A2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t xml:space="preserve">Объемы и источники финансирования Программы </w:t>
            </w:r>
          </w:p>
          <w:p w:rsidR="00A26157" w:rsidRPr="00A26157" w:rsidRDefault="00A26157" w:rsidP="00A2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(в редакции постановления №49 от 23.01.2025 г.)</w:t>
            </w:r>
          </w:p>
          <w:p w:rsidR="00A26157" w:rsidRPr="00A26157" w:rsidRDefault="00A26157" w:rsidP="00A26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0" w:type="dxa"/>
          </w:tcPr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Потребность в финансировании мероприятий Программы за счет средств местного бюджета муниципального округа 17 629,5 тыс. рублей </w:t>
            </w:r>
          </w:p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–4 054,1 тыс. рублей;</w:t>
            </w:r>
          </w:p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713,2 тыс. рублей;</w:t>
            </w:r>
          </w:p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9306,4 тыс. рублей;</w:t>
            </w:r>
          </w:p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2055,8 тыс. рублей;</w:t>
            </w:r>
          </w:p>
          <w:p w:rsidR="00A26157" w:rsidRPr="00A26157" w:rsidRDefault="00A26157" w:rsidP="00A26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–1500,0 тыс. рублей;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Источник финансирования мероприятий программы возможно с привлечением денежных средств из федерального и краевого бюджетов.</w:t>
            </w: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Собственников жилых помещений, предприятий жилищно-коммунального хозяйства и иные источники.</w:t>
            </w:r>
          </w:p>
        </w:tc>
      </w:tr>
      <w:tr w:rsidR="00A26157" w:rsidRPr="00A26157" w:rsidTr="00E456C5">
        <w:tblPrEx>
          <w:tblCellMar>
            <w:top w:w="0" w:type="dxa"/>
            <w:bottom w:w="0" w:type="dxa"/>
          </w:tblCellMar>
        </w:tblPrEx>
        <w:tc>
          <w:tcPr>
            <w:tcW w:w="3468" w:type="dxa"/>
          </w:tcPr>
          <w:p w:rsidR="00A26157" w:rsidRPr="00A26157" w:rsidRDefault="00A26157" w:rsidP="00A2615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Ожидаемые   результаты от реализации Программы</w:t>
            </w:r>
          </w:p>
        </w:tc>
        <w:tc>
          <w:tcPr>
            <w:tcW w:w="6360" w:type="dxa"/>
          </w:tcPr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изменение уровня износа объектов коммунальной инфраструктуры с 80% в 2022 году до 30</w:t>
            </w:r>
            <w:proofErr w:type="gramStart"/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%  в</w:t>
            </w:r>
            <w:proofErr w:type="gramEnd"/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2026 году;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обеспечение подключения к системам коммунальной инфраструктуры вводимых объектов жилищного фонда и социальной сферы;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повышение уровня технического состояния объектов коммунальной инфраструктуры;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увеличение объемов и улучшение качества коммунальных услуг, оказываемых населению округа;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2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улучшение экологической ситуации на территории округа;</w:t>
            </w:r>
          </w:p>
          <w:p w:rsidR="00A26157" w:rsidRPr="00A26157" w:rsidRDefault="00A26157" w:rsidP="00A26157">
            <w:pPr>
              <w:spacing w:after="0" w:line="240" w:lineRule="auto"/>
              <w:ind w:right="-1" w:firstLine="72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261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</w:t>
            </w:r>
          </w:p>
        </w:tc>
      </w:tr>
      <w:bookmarkEnd w:id="0"/>
    </w:tbl>
    <w:p w:rsidR="00A90897" w:rsidRDefault="003C46C9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FE"/>
    <w:rsid w:val="003C46C9"/>
    <w:rsid w:val="00464262"/>
    <w:rsid w:val="006E075F"/>
    <w:rsid w:val="00A26157"/>
    <w:rsid w:val="00E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C23B4-FCDE-48CE-A8D7-82907E9C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2025-08-12T02:22:00Z</dcterms:created>
  <dcterms:modified xsi:type="dcterms:W3CDTF">2025-08-12T02:22:00Z</dcterms:modified>
</cp:coreProperties>
</file>